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Pr="00EC7D74" w:rsidRDefault="00A92356" w:rsidP="00A67A25">
      <w:pPr>
        <w:spacing w:after="0" w:line="240" w:lineRule="auto"/>
        <w:rPr>
          <w:rFonts w:ascii="Arial" w:hAnsi="Arial" w:cs="Arial"/>
          <w:b/>
          <w:sz w:val="28"/>
          <w:szCs w:val="28"/>
          <w:lang w:val="en-GB"/>
        </w:rPr>
      </w:pPr>
    </w:p>
    <w:p w14:paraId="55EAC125" w14:textId="7EE9E098" w:rsidR="00EA15FA" w:rsidRPr="00EC7D74" w:rsidRDefault="00EC7D74" w:rsidP="00A67A25">
      <w:pPr>
        <w:spacing w:after="0" w:line="240" w:lineRule="auto"/>
        <w:rPr>
          <w:rFonts w:ascii="Arial" w:hAnsi="Arial" w:cs="Arial"/>
          <w:b/>
          <w:sz w:val="28"/>
          <w:szCs w:val="28"/>
          <w:lang w:val="en-GB"/>
        </w:rPr>
      </w:pPr>
      <w:r w:rsidRPr="00EC7D74">
        <w:rPr>
          <w:rFonts w:ascii="Arial" w:hAnsi="Arial" w:cs="Arial"/>
          <w:b/>
          <w:sz w:val="28"/>
          <w:szCs w:val="28"/>
          <w:lang w:val="en-GB"/>
        </w:rPr>
        <w:t xml:space="preserve">Resilience </w:t>
      </w:r>
      <w:r>
        <w:rPr>
          <w:rFonts w:ascii="Arial" w:hAnsi="Arial" w:cs="Arial"/>
          <w:b/>
          <w:sz w:val="28"/>
          <w:szCs w:val="28"/>
          <w:lang w:val="en-GB"/>
        </w:rPr>
        <w:t>A</w:t>
      </w:r>
      <w:r w:rsidRPr="00EC7D74">
        <w:rPr>
          <w:rFonts w:ascii="Arial" w:hAnsi="Arial" w:cs="Arial"/>
          <w:b/>
          <w:sz w:val="28"/>
          <w:szCs w:val="28"/>
          <w:lang w:val="en-GB"/>
        </w:rPr>
        <w:t>ccelerator</w:t>
      </w:r>
    </w:p>
    <w:p w14:paraId="142FBAFE" w14:textId="77777777" w:rsidR="00EA15FA" w:rsidRPr="00EC7D74" w:rsidRDefault="00EA15FA" w:rsidP="00A67A25">
      <w:pPr>
        <w:spacing w:after="0" w:line="240" w:lineRule="auto"/>
        <w:rPr>
          <w:rFonts w:ascii="Arial" w:eastAsia="Times New Roman" w:hAnsi="Arial" w:cs="Arial"/>
          <w:b/>
          <w:bCs/>
          <w:sz w:val="20"/>
          <w:szCs w:val="20"/>
          <w:lang w:val="en-GB" w:eastAsia="de-AT"/>
        </w:rPr>
      </w:pPr>
    </w:p>
    <w:p w14:paraId="6064DC3B" w14:textId="07B766A2" w:rsidR="00EC7D74" w:rsidRPr="00EC7D74" w:rsidRDefault="00EC7D74" w:rsidP="00A67A25">
      <w:pPr>
        <w:spacing w:after="0" w:line="240" w:lineRule="auto"/>
        <w:rPr>
          <w:rFonts w:ascii="Arial" w:eastAsia="Times New Roman" w:hAnsi="Arial" w:cs="Arial"/>
          <w:i/>
          <w:sz w:val="20"/>
          <w:szCs w:val="20"/>
          <w:lang w:val="en-GB" w:eastAsia="de-AT"/>
        </w:rPr>
      </w:pPr>
      <w:r>
        <w:rPr>
          <w:rFonts w:ascii="Arial" w:eastAsia="Times New Roman" w:hAnsi="Arial" w:cs="Arial"/>
          <w:b/>
          <w:bCs/>
          <w:sz w:val="20"/>
          <w:szCs w:val="20"/>
          <w:lang w:val="en-GB" w:eastAsia="de-AT"/>
        </w:rPr>
        <w:t>Using</w:t>
      </w:r>
      <w:r w:rsidRPr="00EC7D74">
        <w:rPr>
          <w:rFonts w:ascii="Arial" w:eastAsia="Times New Roman" w:hAnsi="Arial" w:cs="Arial"/>
          <w:b/>
          <w:bCs/>
          <w:sz w:val="20"/>
          <w:szCs w:val="20"/>
          <w:lang w:val="en-GB" w:eastAsia="de-AT"/>
        </w:rPr>
        <w:t xml:space="preserve"> the right AGVs, companies can strengthen their sustainability and resilience:</w:t>
      </w:r>
      <w:r w:rsidR="00FE19BC" w:rsidRPr="00EC7D74">
        <w:rPr>
          <w:rFonts w:ascii="Arial" w:eastAsia="Times New Roman" w:hAnsi="Arial" w:cs="Arial"/>
          <w:b/>
          <w:bCs/>
          <w:sz w:val="20"/>
          <w:szCs w:val="20"/>
          <w:lang w:val="en-GB" w:eastAsia="de-AT"/>
        </w:rPr>
        <w:t xml:space="preserve"> </w:t>
      </w:r>
      <w:r w:rsidRPr="00EC7D74">
        <w:rPr>
          <w:rFonts w:ascii="Arial" w:eastAsia="Times New Roman" w:hAnsi="Arial" w:cs="Arial"/>
          <w:i/>
          <w:sz w:val="20"/>
          <w:szCs w:val="20"/>
          <w:lang w:val="en-GB" w:eastAsia="de-AT"/>
        </w:rPr>
        <w:t xml:space="preserve">Automated guided vehicles are </w:t>
      </w:r>
      <w:r>
        <w:rPr>
          <w:rFonts w:ascii="Arial" w:eastAsia="Times New Roman" w:hAnsi="Arial" w:cs="Arial"/>
          <w:i/>
          <w:sz w:val="20"/>
          <w:szCs w:val="20"/>
          <w:lang w:val="en-GB" w:eastAsia="de-AT"/>
        </w:rPr>
        <w:t xml:space="preserve">among </w:t>
      </w:r>
      <w:r w:rsidRPr="00EC7D74">
        <w:rPr>
          <w:rFonts w:ascii="Arial" w:eastAsia="Times New Roman" w:hAnsi="Arial" w:cs="Arial"/>
          <w:i/>
          <w:sz w:val="20"/>
          <w:szCs w:val="20"/>
          <w:lang w:val="en-GB" w:eastAsia="de-AT"/>
        </w:rPr>
        <w:t>the key technologies in the automation of logistics and industrial plants. The efficiency and resilience of the overall system in which they are integrated depend on their fault-tolerant, reliable operation with high availability. Thanks to their consistently modular design, AGVs from Melkus Mechatronic offer maximum efficiency with minimum downtime, while the dynamic navigation and fleet management software ensures high flexibility and easy adaptability of the system. All of this helps strengthen operational resilience.</w:t>
      </w:r>
    </w:p>
    <w:p w14:paraId="21E127E4" w14:textId="77777777" w:rsidR="00772880" w:rsidRPr="00EC7D74" w:rsidRDefault="00772880" w:rsidP="00A67A25">
      <w:pPr>
        <w:spacing w:after="0" w:line="240" w:lineRule="auto"/>
        <w:rPr>
          <w:rFonts w:ascii="Arial" w:hAnsi="Arial" w:cs="Arial"/>
          <w:sz w:val="20"/>
          <w:szCs w:val="20"/>
          <w:lang w:val="en-GB"/>
        </w:rPr>
      </w:pPr>
    </w:p>
    <w:p w14:paraId="78F98897" w14:textId="77777777" w:rsidR="00767A61" w:rsidRPr="00EC7D74" w:rsidRDefault="00767A61" w:rsidP="00A67A25">
      <w:pPr>
        <w:spacing w:after="0" w:line="240" w:lineRule="auto"/>
        <w:rPr>
          <w:rFonts w:ascii="Arial" w:hAnsi="Arial" w:cs="Arial"/>
          <w:sz w:val="20"/>
          <w:szCs w:val="20"/>
          <w:lang w:val="en-GB"/>
        </w:rPr>
      </w:pPr>
    </w:p>
    <w:p w14:paraId="51F852E8" w14:textId="7BDA06BA" w:rsidR="00EC7D74" w:rsidRPr="00EC7D74" w:rsidRDefault="00EA15FA" w:rsidP="00A67A25">
      <w:pPr>
        <w:spacing w:after="0" w:line="240" w:lineRule="auto"/>
        <w:rPr>
          <w:rFonts w:ascii="Arial" w:eastAsia="Times New Roman" w:hAnsi="Arial" w:cs="Arial"/>
          <w:sz w:val="20"/>
          <w:szCs w:val="20"/>
          <w:lang w:val="en-GB" w:eastAsia="de-AT"/>
        </w:rPr>
      </w:pPr>
      <w:r w:rsidRPr="00EC7D74">
        <w:rPr>
          <w:rFonts w:ascii="Arial" w:hAnsi="Arial" w:cs="Arial"/>
          <w:sz w:val="20"/>
          <w:szCs w:val="20"/>
          <w:lang w:val="en-GB"/>
        </w:rPr>
        <w:t>G</w:t>
      </w:r>
      <w:r w:rsidR="00EC7D74">
        <w:rPr>
          <w:rFonts w:ascii="Arial" w:hAnsi="Arial" w:cs="Arial"/>
          <w:sz w:val="20"/>
          <w:szCs w:val="20"/>
          <w:lang w:val="en-GB"/>
        </w:rPr>
        <w:t>oe</w:t>
      </w:r>
      <w:r w:rsidRPr="00EC7D74">
        <w:rPr>
          <w:rFonts w:ascii="Arial" w:hAnsi="Arial" w:cs="Arial"/>
          <w:sz w:val="20"/>
          <w:szCs w:val="20"/>
          <w:lang w:val="en-GB"/>
        </w:rPr>
        <w:t xml:space="preserve">ming/Salzburg, </w:t>
      </w:r>
      <w:r w:rsidR="00923F46" w:rsidRPr="00EC7D74">
        <w:rPr>
          <w:rFonts w:ascii="Arial" w:hAnsi="Arial" w:cs="Arial"/>
          <w:sz w:val="20"/>
          <w:szCs w:val="20"/>
          <w:lang w:val="en-GB"/>
        </w:rPr>
        <w:t>15</w:t>
      </w:r>
      <w:r w:rsidRPr="00EC7D74">
        <w:rPr>
          <w:rFonts w:ascii="Arial" w:hAnsi="Arial" w:cs="Arial"/>
          <w:sz w:val="20"/>
          <w:szCs w:val="20"/>
          <w:lang w:val="en-GB"/>
        </w:rPr>
        <w:t>.</w:t>
      </w:r>
      <w:r w:rsidR="00923F46" w:rsidRPr="00EC7D74">
        <w:rPr>
          <w:rFonts w:ascii="Arial" w:hAnsi="Arial" w:cs="Arial"/>
          <w:sz w:val="20"/>
          <w:szCs w:val="20"/>
          <w:lang w:val="en-GB"/>
        </w:rPr>
        <w:t>10</w:t>
      </w:r>
      <w:r w:rsidRPr="00EC7D74">
        <w:rPr>
          <w:rFonts w:ascii="Arial" w:hAnsi="Arial" w:cs="Arial"/>
          <w:sz w:val="20"/>
          <w:szCs w:val="20"/>
          <w:lang w:val="en-GB"/>
        </w:rPr>
        <w:t xml:space="preserve">.2025 </w:t>
      </w:r>
      <w:r w:rsidRPr="00EC7D74">
        <w:rPr>
          <w:rFonts w:ascii="Arial" w:eastAsia="Times New Roman" w:hAnsi="Arial" w:cs="Arial"/>
          <w:sz w:val="20"/>
          <w:szCs w:val="20"/>
          <w:lang w:val="en-GB" w:eastAsia="de-AT"/>
        </w:rPr>
        <w:t>–</w:t>
      </w:r>
      <w:r w:rsidR="00E1654F" w:rsidRPr="00EC7D74">
        <w:rPr>
          <w:rFonts w:ascii="Arial" w:eastAsia="Times New Roman" w:hAnsi="Arial" w:cs="Arial"/>
          <w:sz w:val="20"/>
          <w:szCs w:val="20"/>
          <w:lang w:val="en-GB" w:eastAsia="de-AT"/>
        </w:rPr>
        <w:t xml:space="preserve"> </w:t>
      </w:r>
      <w:r w:rsidR="00EC7D74">
        <w:rPr>
          <w:rFonts w:ascii="Arial" w:eastAsia="Times New Roman" w:hAnsi="Arial" w:cs="Arial"/>
          <w:sz w:val="20"/>
          <w:szCs w:val="20"/>
          <w:lang w:val="en-GB" w:eastAsia="de-AT"/>
        </w:rPr>
        <w:t xml:space="preserve">Driverless transportation </w:t>
      </w:r>
      <w:r w:rsidR="00EC7D74" w:rsidRPr="00EC7D74">
        <w:rPr>
          <w:rFonts w:ascii="Arial" w:eastAsia="Times New Roman" w:hAnsi="Arial" w:cs="Arial"/>
          <w:sz w:val="20"/>
          <w:szCs w:val="20"/>
          <w:lang w:val="en-GB" w:eastAsia="de-AT"/>
        </w:rPr>
        <w:t xml:space="preserve">systems with AGVs (Autonomous Guided Vehicles) and/or AMRs (Autonomous Mobile Robots) are not an end in themselves. They are purchased to automate internal transport operations. </w:t>
      </w:r>
      <w:r w:rsidR="00EC7D74">
        <w:rPr>
          <w:rFonts w:ascii="Arial" w:eastAsia="Times New Roman" w:hAnsi="Arial" w:cs="Arial"/>
          <w:sz w:val="20"/>
          <w:szCs w:val="20"/>
          <w:lang w:val="en-GB" w:eastAsia="de-AT"/>
        </w:rPr>
        <w:t>C</w:t>
      </w:r>
      <w:r w:rsidR="00EC7D74" w:rsidRPr="00EC7D74">
        <w:rPr>
          <w:rFonts w:ascii="Arial" w:eastAsia="Times New Roman" w:hAnsi="Arial" w:cs="Arial"/>
          <w:sz w:val="20"/>
          <w:szCs w:val="20"/>
          <w:lang w:val="en-GB" w:eastAsia="de-AT"/>
        </w:rPr>
        <w:t xml:space="preserve">ompanies </w:t>
      </w:r>
      <w:r w:rsidR="00EC7D74">
        <w:rPr>
          <w:rFonts w:ascii="Arial" w:eastAsia="Times New Roman" w:hAnsi="Arial" w:cs="Arial"/>
          <w:sz w:val="20"/>
          <w:szCs w:val="20"/>
          <w:lang w:val="en-GB" w:eastAsia="de-AT"/>
        </w:rPr>
        <w:t xml:space="preserve">can use them to </w:t>
      </w:r>
      <w:r w:rsidR="00EC7D74" w:rsidRPr="00EC7D74">
        <w:rPr>
          <w:rFonts w:ascii="Arial" w:eastAsia="Times New Roman" w:hAnsi="Arial" w:cs="Arial"/>
          <w:sz w:val="20"/>
          <w:szCs w:val="20"/>
          <w:lang w:val="en-GB" w:eastAsia="de-AT"/>
        </w:rPr>
        <w:t xml:space="preserve">close existing automation gaps between loading zones, warehouses and production, but also between individual manual workstations, machines or lines. Properly selected and planned, an AGV </w:t>
      </w:r>
      <w:r w:rsidR="00EC7D74">
        <w:rPr>
          <w:rFonts w:ascii="Arial" w:eastAsia="Times New Roman" w:hAnsi="Arial" w:cs="Arial"/>
          <w:sz w:val="20"/>
          <w:szCs w:val="20"/>
          <w:lang w:val="en-GB" w:eastAsia="de-AT"/>
        </w:rPr>
        <w:t xml:space="preserve">system </w:t>
      </w:r>
      <w:r w:rsidR="00EC7D74" w:rsidRPr="00EC7D74">
        <w:rPr>
          <w:rFonts w:ascii="Arial" w:eastAsia="Times New Roman" w:hAnsi="Arial" w:cs="Arial"/>
          <w:sz w:val="20"/>
          <w:szCs w:val="20"/>
          <w:lang w:val="en-GB" w:eastAsia="de-AT"/>
        </w:rPr>
        <w:t>can not only strengthen the sustainability of a company in terms of economy and resource consumption, but also its resilience.</w:t>
      </w:r>
    </w:p>
    <w:p w14:paraId="4EDD7596" w14:textId="31564EE9" w:rsidR="00B93C94" w:rsidRPr="00EC7D74" w:rsidRDefault="00B93C94" w:rsidP="00A67A25">
      <w:pPr>
        <w:spacing w:after="0" w:line="240" w:lineRule="auto"/>
        <w:rPr>
          <w:rFonts w:ascii="Arial" w:eastAsia="Times New Roman" w:hAnsi="Arial" w:cs="Arial"/>
          <w:sz w:val="20"/>
          <w:szCs w:val="20"/>
          <w:lang w:val="en-GB" w:eastAsia="de-AT"/>
        </w:rPr>
      </w:pPr>
    </w:p>
    <w:p w14:paraId="6E29F2B5" w14:textId="19869344" w:rsidR="00B93C94" w:rsidRPr="00EC7D74" w:rsidRDefault="00EC7D74" w:rsidP="00A67A25">
      <w:pPr>
        <w:spacing w:after="0" w:line="240" w:lineRule="auto"/>
        <w:rPr>
          <w:rFonts w:ascii="Arial" w:eastAsia="Times New Roman" w:hAnsi="Arial" w:cs="Arial"/>
          <w:b/>
          <w:bCs/>
          <w:sz w:val="20"/>
          <w:szCs w:val="20"/>
          <w:lang w:val="en-GB" w:eastAsia="de-AT"/>
        </w:rPr>
      </w:pPr>
      <w:r w:rsidRPr="00EC7D74">
        <w:rPr>
          <w:rFonts w:ascii="Arial" w:eastAsia="Times New Roman" w:hAnsi="Arial" w:cs="Arial"/>
          <w:b/>
          <w:bCs/>
          <w:sz w:val="20"/>
          <w:szCs w:val="20"/>
          <w:lang w:val="en-GB" w:eastAsia="de-AT"/>
        </w:rPr>
        <w:t>Small, light</w:t>
      </w:r>
      <w:r>
        <w:rPr>
          <w:rFonts w:ascii="Arial" w:eastAsia="Times New Roman" w:hAnsi="Arial" w:cs="Arial"/>
          <w:b/>
          <w:bCs/>
          <w:sz w:val="20"/>
          <w:szCs w:val="20"/>
          <w:lang w:val="en-GB" w:eastAsia="de-AT"/>
        </w:rPr>
        <w:t>-weight</w:t>
      </w:r>
      <w:r w:rsidRPr="00EC7D74">
        <w:rPr>
          <w:rFonts w:ascii="Arial" w:eastAsia="Times New Roman" w:hAnsi="Arial" w:cs="Arial"/>
          <w:b/>
          <w:bCs/>
          <w:sz w:val="20"/>
          <w:szCs w:val="20"/>
          <w:lang w:val="en-GB" w:eastAsia="de-AT"/>
        </w:rPr>
        <w:t>, modular</w:t>
      </w:r>
    </w:p>
    <w:p w14:paraId="387582EF" w14:textId="4ECAD0D8" w:rsidR="00EC7D74" w:rsidRPr="00EC7D74" w:rsidRDefault="00EC7D74" w:rsidP="00A67A25">
      <w:pPr>
        <w:spacing w:after="0" w:line="240" w:lineRule="auto"/>
        <w:rPr>
          <w:rFonts w:ascii="Arial" w:hAnsi="Arial" w:cs="Arial"/>
          <w:sz w:val="20"/>
          <w:szCs w:val="20"/>
          <w:lang w:val="en-GB"/>
        </w:rPr>
      </w:pPr>
      <w:r>
        <w:rPr>
          <w:rFonts w:ascii="Arial" w:hAnsi="Arial" w:cs="Arial"/>
          <w:sz w:val="20"/>
          <w:szCs w:val="20"/>
          <w:lang w:val="en-GB"/>
        </w:rPr>
        <w:t>“</w:t>
      </w:r>
      <w:r w:rsidRPr="00EC7D74">
        <w:rPr>
          <w:rFonts w:ascii="Arial" w:hAnsi="Arial" w:cs="Arial"/>
          <w:sz w:val="20"/>
          <w:szCs w:val="20"/>
          <w:lang w:val="en-GB"/>
        </w:rPr>
        <w:t>Our AGVs are particularly compact and can manoeuvre in the tightest of spaces with a small turning circle,</w:t>
      </w:r>
      <w:r>
        <w:rPr>
          <w:rFonts w:ascii="Arial" w:hAnsi="Arial" w:cs="Arial"/>
          <w:sz w:val="20"/>
          <w:szCs w:val="20"/>
          <w:lang w:val="en-GB"/>
        </w:rPr>
        <w:t>”</w:t>
      </w:r>
      <w:r w:rsidRPr="00EC7D74">
        <w:rPr>
          <w:rFonts w:ascii="Arial" w:hAnsi="Arial" w:cs="Arial"/>
          <w:sz w:val="20"/>
          <w:szCs w:val="20"/>
          <w:lang w:val="en-GB"/>
        </w:rPr>
        <w:t xml:space="preserve"> says Martin Lindner, Martin Lindner, CEO of the independent Austrian AGV manufacturer Melkus Mechatronic. </w:t>
      </w:r>
      <w:r>
        <w:rPr>
          <w:rFonts w:ascii="Arial" w:hAnsi="Arial" w:cs="Arial"/>
          <w:sz w:val="20"/>
          <w:szCs w:val="20"/>
          <w:lang w:val="en-GB"/>
        </w:rPr>
        <w:t>“I</w:t>
      </w:r>
      <w:r w:rsidRPr="00EC7D74">
        <w:rPr>
          <w:rFonts w:ascii="Arial" w:hAnsi="Arial" w:cs="Arial"/>
          <w:sz w:val="20"/>
          <w:szCs w:val="20"/>
          <w:lang w:val="en-GB"/>
        </w:rPr>
        <w:t>n more ways than one</w:t>
      </w:r>
      <w:r>
        <w:rPr>
          <w:rFonts w:ascii="Arial" w:hAnsi="Arial" w:cs="Arial"/>
          <w:sz w:val="20"/>
          <w:szCs w:val="20"/>
          <w:lang w:val="en-GB"/>
        </w:rPr>
        <w:t>, t</w:t>
      </w:r>
      <w:r w:rsidRPr="00EC7D74">
        <w:rPr>
          <w:rFonts w:ascii="Arial" w:hAnsi="Arial" w:cs="Arial"/>
          <w:sz w:val="20"/>
          <w:szCs w:val="20"/>
          <w:lang w:val="en-GB"/>
        </w:rPr>
        <w:t>his contributes to conserving resources and sustainability as well as strengthening operational resilience.</w:t>
      </w:r>
      <w:r>
        <w:rPr>
          <w:rFonts w:ascii="Arial" w:hAnsi="Arial" w:cs="Arial"/>
          <w:sz w:val="20"/>
          <w:szCs w:val="20"/>
          <w:lang w:val="en-GB"/>
        </w:rPr>
        <w:t>”</w:t>
      </w:r>
      <w:r w:rsidRPr="00EC7D74">
        <w:rPr>
          <w:rFonts w:ascii="Arial" w:hAnsi="Arial" w:cs="Arial"/>
          <w:sz w:val="20"/>
          <w:szCs w:val="20"/>
          <w:lang w:val="en-GB"/>
        </w:rPr>
        <w:t xml:space="preserve"> In addition to the reduced space requirement, the low </w:t>
      </w:r>
      <w:r>
        <w:rPr>
          <w:rFonts w:ascii="Arial" w:hAnsi="Arial" w:cs="Arial"/>
          <w:sz w:val="20"/>
          <w:szCs w:val="20"/>
          <w:lang w:val="en-GB"/>
        </w:rPr>
        <w:t xml:space="preserve">net mass </w:t>
      </w:r>
      <w:r w:rsidRPr="00EC7D74">
        <w:rPr>
          <w:rFonts w:ascii="Arial" w:hAnsi="Arial" w:cs="Arial"/>
          <w:sz w:val="20"/>
          <w:szCs w:val="20"/>
          <w:lang w:val="en-GB"/>
        </w:rPr>
        <w:t>of the vehicles also lowers their energy consumption. This effect is further enhanced by the recovery of braking energy by means of recuperation. Together with a sophisticated charging management system, this ensures low energy consumption and long operating times with few interruptions for recharging the batteries.</w:t>
      </w:r>
    </w:p>
    <w:p w14:paraId="06CE199D" w14:textId="2BB9634B" w:rsidR="00933213" w:rsidRPr="00EC7D74" w:rsidRDefault="00933213" w:rsidP="00A67A25">
      <w:pPr>
        <w:spacing w:after="0" w:line="240" w:lineRule="auto"/>
        <w:rPr>
          <w:rFonts w:ascii="Arial" w:hAnsi="Arial" w:cs="Arial"/>
          <w:sz w:val="20"/>
          <w:szCs w:val="20"/>
          <w:lang w:val="en-GB"/>
        </w:rPr>
      </w:pPr>
    </w:p>
    <w:p w14:paraId="5D6ADECC" w14:textId="77777777" w:rsidR="00EC7D74" w:rsidRDefault="00EC7D74" w:rsidP="002D58BE">
      <w:pPr>
        <w:spacing w:after="0" w:line="240" w:lineRule="auto"/>
        <w:rPr>
          <w:rFonts w:ascii="Arial" w:eastAsia="Times New Roman" w:hAnsi="Arial" w:cs="Arial"/>
          <w:b/>
          <w:bCs/>
          <w:sz w:val="20"/>
          <w:szCs w:val="20"/>
          <w:lang w:val="en-GB" w:eastAsia="de-AT"/>
        </w:rPr>
      </w:pPr>
      <w:r w:rsidRPr="00EC7D74">
        <w:rPr>
          <w:rFonts w:ascii="Arial" w:eastAsia="Times New Roman" w:hAnsi="Arial" w:cs="Arial"/>
          <w:b/>
          <w:bCs/>
          <w:sz w:val="20"/>
          <w:szCs w:val="20"/>
          <w:lang w:val="en-GB" w:eastAsia="de-AT"/>
        </w:rPr>
        <w:t>Maximum reliability</w:t>
      </w:r>
    </w:p>
    <w:p w14:paraId="44FCBE6E" w14:textId="4A218846" w:rsidR="00EC7D74" w:rsidRPr="00EC7D74" w:rsidRDefault="00EC7D74" w:rsidP="002D58BE">
      <w:pPr>
        <w:spacing w:after="0" w:line="240" w:lineRule="auto"/>
        <w:rPr>
          <w:rFonts w:ascii="Arial" w:eastAsia="Times New Roman" w:hAnsi="Arial" w:cs="Arial"/>
          <w:sz w:val="20"/>
          <w:szCs w:val="20"/>
          <w:lang w:val="en-GB" w:eastAsia="de-AT"/>
        </w:rPr>
      </w:pPr>
      <w:r w:rsidRPr="00EC7D74">
        <w:rPr>
          <w:rFonts w:ascii="Arial" w:eastAsia="Times New Roman" w:hAnsi="Arial" w:cs="Arial"/>
          <w:sz w:val="20"/>
          <w:szCs w:val="20"/>
          <w:lang w:val="en-GB" w:eastAsia="de-AT"/>
        </w:rPr>
        <w:t xml:space="preserve">The resilience of a company stands and falls with reliable system operation. </w:t>
      </w:r>
      <w:r>
        <w:rPr>
          <w:rFonts w:ascii="Arial" w:eastAsia="Times New Roman" w:hAnsi="Arial" w:cs="Arial"/>
          <w:sz w:val="20"/>
          <w:szCs w:val="20"/>
          <w:lang w:val="en-GB" w:eastAsia="de-AT"/>
        </w:rPr>
        <w:t>“</w:t>
      </w:r>
      <w:r w:rsidRPr="00EC7D74">
        <w:rPr>
          <w:rFonts w:ascii="Arial" w:eastAsia="Times New Roman" w:hAnsi="Arial" w:cs="Arial"/>
          <w:sz w:val="20"/>
          <w:szCs w:val="20"/>
          <w:lang w:val="en-GB" w:eastAsia="de-AT"/>
        </w:rPr>
        <w:t>We deliver maximum efficiency with minimum downtime,</w:t>
      </w:r>
      <w:r>
        <w:rPr>
          <w:rFonts w:ascii="Arial" w:eastAsia="Times New Roman" w:hAnsi="Arial" w:cs="Arial"/>
          <w:sz w:val="20"/>
          <w:szCs w:val="20"/>
          <w:lang w:val="en-GB" w:eastAsia="de-AT"/>
        </w:rPr>
        <w:t>”</w:t>
      </w:r>
      <w:r w:rsidRPr="00EC7D74">
        <w:rPr>
          <w:rFonts w:ascii="Arial" w:eastAsia="Times New Roman" w:hAnsi="Arial" w:cs="Arial"/>
          <w:sz w:val="20"/>
          <w:szCs w:val="20"/>
          <w:lang w:val="en-GB" w:eastAsia="de-AT"/>
        </w:rPr>
        <w:t xml:space="preserve"> says Martin Lindner proudly.</w:t>
      </w:r>
      <w:r>
        <w:rPr>
          <w:rFonts w:ascii="Arial" w:eastAsia="Times New Roman" w:hAnsi="Arial" w:cs="Arial"/>
          <w:sz w:val="20"/>
          <w:szCs w:val="20"/>
          <w:lang w:val="en-GB" w:eastAsia="de-AT"/>
        </w:rPr>
        <w:t xml:space="preserve"> “</w:t>
      </w:r>
      <w:r w:rsidR="007E2150">
        <w:rPr>
          <w:rFonts w:ascii="Arial" w:eastAsia="Times New Roman" w:hAnsi="Arial" w:cs="Arial"/>
          <w:sz w:val="20"/>
          <w:szCs w:val="20"/>
          <w:lang w:val="en-GB" w:eastAsia="de-AT"/>
        </w:rPr>
        <w:t>Two k</w:t>
      </w:r>
      <w:r w:rsidRPr="00EC7D74">
        <w:rPr>
          <w:rFonts w:ascii="Arial" w:eastAsia="Times New Roman" w:hAnsi="Arial" w:cs="Arial"/>
          <w:sz w:val="20"/>
          <w:szCs w:val="20"/>
          <w:lang w:val="en-GB" w:eastAsia="de-AT"/>
        </w:rPr>
        <w:t>ey</w:t>
      </w:r>
      <w:r w:rsidR="007E2150">
        <w:rPr>
          <w:rFonts w:ascii="Arial" w:eastAsia="Times New Roman" w:hAnsi="Arial" w:cs="Arial"/>
          <w:sz w:val="20"/>
          <w:szCs w:val="20"/>
          <w:lang w:val="en-GB" w:eastAsia="de-AT"/>
        </w:rPr>
        <w:t>s</w:t>
      </w:r>
      <w:r w:rsidRPr="00EC7D74">
        <w:rPr>
          <w:rFonts w:ascii="Arial" w:eastAsia="Times New Roman" w:hAnsi="Arial" w:cs="Arial"/>
          <w:sz w:val="20"/>
          <w:szCs w:val="20"/>
          <w:lang w:val="en-GB" w:eastAsia="de-AT"/>
        </w:rPr>
        <w:t xml:space="preserve"> to this </w:t>
      </w:r>
      <w:r w:rsidR="007E2150">
        <w:rPr>
          <w:rFonts w:ascii="Arial" w:eastAsia="Times New Roman" w:hAnsi="Arial" w:cs="Arial"/>
          <w:sz w:val="20"/>
          <w:szCs w:val="20"/>
          <w:lang w:val="en-GB" w:eastAsia="de-AT"/>
        </w:rPr>
        <w:t xml:space="preserve">are </w:t>
      </w:r>
      <w:r w:rsidRPr="00EC7D74">
        <w:rPr>
          <w:rFonts w:ascii="Arial" w:eastAsia="Times New Roman" w:hAnsi="Arial" w:cs="Arial"/>
          <w:sz w:val="20"/>
          <w:szCs w:val="20"/>
          <w:lang w:val="en-GB" w:eastAsia="de-AT"/>
        </w:rPr>
        <w:t>us</w:t>
      </w:r>
      <w:r w:rsidR="007E2150">
        <w:rPr>
          <w:rFonts w:ascii="Arial" w:eastAsia="Times New Roman" w:hAnsi="Arial" w:cs="Arial"/>
          <w:sz w:val="20"/>
          <w:szCs w:val="20"/>
          <w:lang w:val="en-GB" w:eastAsia="de-AT"/>
        </w:rPr>
        <w:t>ing</w:t>
      </w:r>
      <w:r w:rsidRPr="00EC7D74">
        <w:rPr>
          <w:rFonts w:ascii="Arial" w:eastAsia="Times New Roman" w:hAnsi="Arial" w:cs="Arial"/>
          <w:sz w:val="20"/>
          <w:szCs w:val="20"/>
          <w:lang w:val="en-GB" w:eastAsia="de-AT"/>
        </w:rPr>
        <w:t xml:space="preserve"> high-quality materials and mechanical designs that can withstand the rigours of everyday operation.</w:t>
      </w:r>
    </w:p>
    <w:p w14:paraId="52D14DFE" w14:textId="77777777" w:rsidR="00FC08FD" w:rsidRPr="00EC7D74" w:rsidRDefault="00FC08FD" w:rsidP="002D58BE">
      <w:pPr>
        <w:spacing w:after="0" w:line="240" w:lineRule="auto"/>
        <w:rPr>
          <w:rFonts w:ascii="Arial" w:eastAsia="Times New Roman" w:hAnsi="Arial" w:cs="Arial"/>
          <w:sz w:val="20"/>
          <w:szCs w:val="20"/>
          <w:lang w:val="en-GB" w:eastAsia="de-AT"/>
        </w:rPr>
      </w:pPr>
    </w:p>
    <w:p w14:paraId="5E7A8D9E" w14:textId="46AA835B" w:rsidR="007E2150" w:rsidRPr="00EC7D74" w:rsidRDefault="007E2150" w:rsidP="002D58BE">
      <w:pPr>
        <w:spacing w:after="0" w:line="240" w:lineRule="auto"/>
        <w:rPr>
          <w:rFonts w:ascii="Arial" w:eastAsia="Times New Roman" w:hAnsi="Arial" w:cs="Arial"/>
          <w:sz w:val="20"/>
          <w:szCs w:val="20"/>
          <w:lang w:val="en-GB" w:eastAsia="de-AT"/>
        </w:rPr>
      </w:pPr>
      <w:r w:rsidRPr="007E2150">
        <w:rPr>
          <w:rFonts w:ascii="Arial" w:eastAsia="Times New Roman" w:hAnsi="Arial" w:cs="Arial"/>
          <w:sz w:val="20"/>
          <w:szCs w:val="20"/>
          <w:lang w:val="en-GB" w:eastAsia="de-AT"/>
        </w:rPr>
        <w:t xml:space="preserve">Another is the fully modular AGV design at the heart of the Melkus philosophy. It </w:t>
      </w:r>
      <w:r>
        <w:rPr>
          <w:rFonts w:ascii="Arial" w:eastAsia="Times New Roman" w:hAnsi="Arial" w:cs="Arial"/>
          <w:sz w:val="20"/>
          <w:szCs w:val="20"/>
          <w:lang w:val="en-GB" w:eastAsia="de-AT"/>
        </w:rPr>
        <w:t xml:space="preserve">eases </w:t>
      </w:r>
      <w:r w:rsidRPr="007E2150">
        <w:rPr>
          <w:rFonts w:ascii="Arial" w:eastAsia="Times New Roman" w:hAnsi="Arial" w:cs="Arial"/>
          <w:sz w:val="20"/>
          <w:szCs w:val="20"/>
          <w:lang w:val="en-GB" w:eastAsia="de-AT"/>
        </w:rPr>
        <w:t>and accelerates development, maintenance, repair and subsequent adjustments, thus ensuring short downtimes. All key components of Melkus Mechatronic AGVs are designed as self-contained modules. After brief training, these can be replaced on site</w:t>
      </w:r>
      <w:r w:rsidRPr="007E2150">
        <w:rPr>
          <w:rFonts w:ascii="Arial" w:eastAsia="Times New Roman" w:hAnsi="Arial" w:cs="Arial"/>
          <w:sz w:val="20"/>
          <w:szCs w:val="20"/>
          <w:lang w:val="en-GB" w:eastAsia="de-AT"/>
        </w:rPr>
        <w:t xml:space="preserve"> </w:t>
      </w:r>
      <w:r w:rsidRPr="007E2150">
        <w:rPr>
          <w:rFonts w:ascii="Arial" w:eastAsia="Times New Roman" w:hAnsi="Arial" w:cs="Arial"/>
          <w:sz w:val="20"/>
          <w:szCs w:val="20"/>
          <w:lang w:val="en-GB" w:eastAsia="de-AT"/>
        </w:rPr>
        <w:t>by customer personnel</w:t>
      </w:r>
      <w:r>
        <w:rPr>
          <w:rFonts w:ascii="Arial" w:eastAsia="Times New Roman" w:hAnsi="Arial" w:cs="Arial"/>
          <w:sz w:val="20"/>
          <w:szCs w:val="20"/>
          <w:lang w:val="en-GB" w:eastAsia="de-AT"/>
        </w:rPr>
        <w:t>,</w:t>
      </w:r>
      <w:r w:rsidRPr="007E2150">
        <w:rPr>
          <w:rFonts w:ascii="Arial" w:eastAsia="Times New Roman" w:hAnsi="Arial" w:cs="Arial"/>
          <w:sz w:val="20"/>
          <w:szCs w:val="20"/>
          <w:lang w:val="en-GB" w:eastAsia="de-AT"/>
        </w:rPr>
        <w:t xml:space="preserve"> </w:t>
      </w:r>
      <w:r w:rsidRPr="007E2150">
        <w:rPr>
          <w:rFonts w:ascii="Arial" w:eastAsia="Times New Roman" w:hAnsi="Arial" w:cs="Arial"/>
          <w:sz w:val="20"/>
          <w:szCs w:val="20"/>
          <w:lang w:val="en-GB" w:eastAsia="de-AT"/>
        </w:rPr>
        <w:t xml:space="preserve">quickly and without special tools. This </w:t>
      </w:r>
      <w:r>
        <w:rPr>
          <w:rFonts w:ascii="Arial" w:eastAsia="Times New Roman" w:hAnsi="Arial" w:cs="Arial"/>
          <w:sz w:val="20"/>
          <w:szCs w:val="20"/>
          <w:lang w:val="en-GB" w:eastAsia="de-AT"/>
        </w:rPr>
        <w:t xml:space="preserve">way, </w:t>
      </w:r>
      <w:r w:rsidRPr="007E2150">
        <w:rPr>
          <w:rFonts w:ascii="Arial" w:eastAsia="Times New Roman" w:hAnsi="Arial" w:cs="Arial"/>
          <w:sz w:val="20"/>
          <w:szCs w:val="20"/>
          <w:lang w:val="en-GB" w:eastAsia="de-AT"/>
        </w:rPr>
        <w:t xml:space="preserve">operation does not </w:t>
      </w:r>
      <w:r>
        <w:rPr>
          <w:rFonts w:ascii="Arial" w:eastAsia="Times New Roman" w:hAnsi="Arial" w:cs="Arial"/>
          <w:sz w:val="20"/>
          <w:szCs w:val="20"/>
          <w:lang w:val="en-GB" w:eastAsia="de-AT"/>
        </w:rPr>
        <w:t xml:space="preserve">need to be halted </w:t>
      </w:r>
      <w:r w:rsidRPr="007E2150">
        <w:rPr>
          <w:rFonts w:ascii="Arial" w:eastAsia="Times New Roman" w:hAnsi="Arial" w:cs="Arial"/>
          <w:sz w:val="20"/>
          <w:szCs w:val="20"/>
          <w:lang w:val="en-GB" w:eastAsia="de-AT"/>
        </w:rPr>
        <w:t>until a service technician arrives.</w:t>
      </w:r>
    </w:p>
    <w:p w14:paraId="7ACDD121" w14:textId="77777777" w:rsidR="00B32E2C" w:rsidRPr="00EC7D74" w:rsidRDefault="00B32E2C" w:rsidP="00B32E2C">
      <w:pPr>
        <w:spacing w:after="0" w:line="240" w:lineRule="auto"/>
        <w:rPr>
          <w:rFonts w:ascii="Arial" w:hAnsi="Arial" w:cs="Arial"/>
          <w:sz w:val="20"/>
          <w:szCs w:val="20"/>
          <w:lang w:val="en-GB"/>
        </w:rPr>
      </w:pPr>
    </w:p>
    <w:p w14:paraId="4A0EB799" w14:textId="77777777" w:rsidR="007E2150" w:rsidRDefault="007E2150" w:rsidP="00763884">
      <w:pPr>
        <w:spacing w:after="0" w:line="240" w:lineRule="auto"/>
        <w:outlineLvl w:val="2"/>
        <w:rPr>
          <w:rFonts w:ascii="Arial" w:eastAsia="Times New Roman" w:hAnsi="Arial" w:cs="Arial"/>
          <w:b/>
          <w:bCs/>
          <w:sz w:val="20"/>
          <w:szCs w:val="20"/>
          <w:lang w:val="en-GB" w:eastAsia="de-AT"/>
        </w:rPr>
      </w:pPr>
      <w:r w:rsidRPr="007E2150">
        <w:rPr>
          <w:rFonts w:ascii="Arial" w:eastAsia="Times New Roman" w:hAnsi="Arial" w:cs="Arial"/>
          <w:b/>
          <w:bCs/>
          <w:sz w:val="20"/>
          <w:szCs w:val="20"/>
          <w:lang w:val="en-GB" w:eastAsia="de-AT"/>
        </w:rPr>
        <w:t>Future-proof through flexibility</w:t>
      </w:r>
    </w:p>
    <w:p w14:paraId="27D2D650" w14:textId="546D90FD" w:rsidR="007E2150" w:rsidRPr="00EC7D74" w:rsidRDefault="007E2150" w:rsidP="00763884">
      <w:pPr>
        <w:spacing w:after="0" w:line="240" w:lineRule="auto"/>
        <w:outlineLvl w:val="2"/>
        <w:rPr>
          <w:rFonts w:ascii="Arial" w:eastAsia="Times New Roman" w:hAnsi="Arial" w:cs="Arial"/>
          <w:sz w:val="20"/>
          <w:szCs w:val="20"/>
          <w:lang w:val="en-GB" w:eastAsia="de-AT"/>
        </w:rPr>
      </w:pPr>
      <w:r w:rsidRPr="007E2150">
        <w:rPr>
          <w:rFonts w:ascii="Arial" w:eastAsia="Times New Roman" w:hAnsi="Arial" w:cs="Arial"/>
          <w:sz w:val="20"/>
          <w:szCs w:val="20"/>
          <w:lang w:val="en-GB" w:eastAsia="de-AT"/>
        </w:rPr>
        <w:t xml:space="preserve">The modular, object-orientated vehicle software also enables a dynamic, easily scalable system logic that can grow with the customer's requirements and facilitates troubleshooting and </w:t>
      </w:r>
      <w:r>
        <w:rPr>
          <w:rFonts w:ascii="Arial" w:eastAsia="Times New Roman" w:hAnsi="Arial" w:cs="Arial"/>
          <w:sz w:val="20"/>
          <w:szCs w:val="20"/>
          <w:lang w:val="en-GB" w:eastAsia="de-AT"/>
        </w:rPr>
        <w:t>repair</w:t>
      </w:r>
      <w:r w:rsidRPr="007E2150">
        <w:rPr>
          <w:rFonts w:ascii="Arial" w:eastAsia="Times New Roman" w:hAnsi="Arial" w:cs="Arial"/>
          <w:sz w:val="20"/>
          <w:szCs w:val="20"/>
          <w:lang w:val="en-GB" w:eastAsia="de-AT"/>
        </w:rPr>
        <w:t>. The Sigmatek TCS fleet management system used by Melkus Mechatronic in complete system</w:t>
      </w:r>
      <w:r>
        <w:rPr>
          <w:rFonts w:ascii="Arial" w:eastAsia="Times New Roman" w:hAnsi="Arial" w:cs="Arial"/>
          <w:sz w:val="20"/>
          <w:szCs w:val="20"/>
          <w:lang w:val="en-GB" w:eastAsia="de-AT"/>
        </w:rPr>
        <w:t xml:space="preserve"> installations</w:t>
      </w:r>
      <w:r w:rsidRPr="007E2150">
        <w:rPr>
          <w:rFonts w:ascii="Arial" w:eastAsia="Times New Roman" w:hAnsi="Arial" w:cs="Arial"/>
          <w:sz w:val="20"/>
          <w:szCs w:val="20"/>
          <w:lang w:val="en-GB" w:eastAsia="de-AT"/>
        </w:rPr>
        <w:t xml:space="preserve"> can be maintained and adapted to changing requirements by the customer's own personnel after </w:t>
      </w:r>
      <w:r>
        <w:rPr>
          <w:rFonts w:ascii="Arial" w:eastAsia="Times New Roman" w:hAnsi="Arial" w:cs="Arial"/>
          <w:sz w:val="20"/>
          <w:szCs w:val="20"/>
          <w:lang w:val="en-GB" w:eastAsia="de-AT"/>
        </w:rPr>
        <w:t>brief t</w:t>
      </w:r>
      <w:r w:rsidRPr="007E2150">
        <w:rPr>
          <w:rFonts w:ascii="Arial" w:eastAsia="Times New Roman" w:hAnsi="Arial" w:cs="Arial"/>
          <w:sz w:val="20"/>
          <w:szCs w:val="20"/>
          <w:lang w:val="en-GB" w:eastAsia="de-AT"/>
        </w:rPr>
        <w:t>raining. The Sigmatek SlamLoc real-time navigation software not only enables short and therefore time and energy-saving routes. It also enables the AGVs to react dynamically to changes in the environment, preventing unplanned downtimes if, for example, parked pallets obscure the contours of the hall.</w:t>
      </w:r>
    </w:p>
    <w:p w14:paraId="21D901DF" w14:textId="77777777" w:rsidR="00763884" w:rsidRPr="00EC7D74" w:rsidRDefault="00763884" w:rsidP="00763884">
      <w:pPr>
        <w:spacing w:after="0" w:line="240" w:lineRule="auto"/>
        <w:rPr>
          <w:rFonts w:ascii="Arial" w:hAnsi="Arial" w:cs="Arial"/>
          <w:sz w:val="20"/>
          <w:szCs w:val="20"/>
          <w:lang w:val="en-GB"/>
        </w:rPr>
      </w:pPr>
    </w:p>
    <w:p w14:paraId="634F54B8" w14:textId="62777B7E" w:rsidR="00EA15FA" w:rsidRPr="007E2150" w:rsidRDefault="007E2150" w:rsidP="007E2150">
      <w:pPr>
        <w:spacing w:after="0" w:line="240" w:lineRule="auto"/>
        <w:outlineLvl w:val="2"/>
        <w:rPr>
          <w:rFonts w:ascii="Arial" w:eastAsia="Times New Roman" w:hAnsi="Arial" w:cs="Arial"/>
          <w:sz w:val="20"/>
          <w:szCs w:val="20"/>
          <w:lang w:val="en-GB" w:eastAsia="de-AT"/>
        </w:rPr>
      </w:pPr>
      <w:r w:rsidRPr="007E2150">
        <w:rPr>
          <w:rFonts w:ascii="Arial" w:eastAsia="Times New Roman" w:hAnsi="Arial" w:cs="Arial"/>
          <w:sz w:val="20"/>
          <w:szCs w:val="20"/>
          <w:lang w:val="en-GB" w:eastAsia="de-AT"/>
        </w:rPr>
        <w:t xml:space="preserve">As part of its forward-looking approach, Melkus utilises open standards such as the VDA 5050 interface, which allows Melkus vehicles to be integrated into existing third-party systems, but also enables Melkus AGVs to be supplemented with vehicles from other manufacturers. </w:t>
      </w:r>
      <w:r>
        <w:rPr>
          <w:rFonts w:ascii="Arial" w:eastAsia="Times New Roman" w:hAnsi="Arial" w:cs="Arial"/>
          <w:sz w:val="20"/>
          <w:szCs w:val="20"/>
          <w:lang w:val="en-GB" w:eastAsia="de-AT"/>
        </w:rPr>
        <w:t>“</w:t>
      </w:r>
      <w:r w:rsidRPr="007E2150">
        <w:rPr>
          <w:rFonts w:ascii="Arial" w:eastAsia="Times New Roman" w:hAnsi="Arial" w:cs="Arial"/>
          <w:sz w:val="20"/>
          <w:szCs w:val="20"/>
          <w:lang w:val="en-GB" w:eastAsia="de-AT"/>
        </w:rPr>
        <w:t>Manufacturer independence in the use of vehicles can also make a significant contribution to the efficiency and resilience of an intralogistics system,</w:t>
      </w:r>
      <w:r>
        <w:rPr>
          <w:rFonts w:ascii="Arial" w:eastAsia="Times New Roman" w:hAnsi="Arial" w:cs="Arial"/>
          <w:sz w:val="20"/>
          <w:szCs w:val="20"/>
          <w:lang w:val="en-GB" w:eastAsia="de-AT"/>
        </w:rPr>
        <w:t>”</w:t>
      </w:r>
      <w:r w:rsidRPr="007E2150">
        <w:rPr>
          <w:rFonts w:ascii="Arial" w:eastAsia="Times New Roman" w:hAnsi="Arial" w:cs="Arial"/>
          <w:sz w:val="20"/>
          <w:szCs w:val="20"/>
          <w:lang w:val="en-GB" w:eastAsia="de-AT"/>
        </w:rPr>
        <w:t xml:space="preserve"> Martin Lindner is convinced. </w:t>
      </w:r>
      <w:r w:rsidR="00EA15FA" w:rsidRPr="007E2150">
        <w:rPr>
          <w:rFonts w:ascii="Arial" w:eastAsia="Times New Roman" w:hAnsi="Arial" w:cs="Arial"/>
          <w:sz w:val="20"/>
          <w:szCs w:val="20"/>
          <w:lang w:val="en-GB" w:eastAsia="de-AT"/>
        </w:rPr>
        <w:br w:type="page"/>
      </w:r>
    </w:p>
    <w:p w14:paraId="55BB1A29" w14:textId="77777777" w:rsidR="00EC7D74" w:rsidRPr="009F40A5" w:rsidRDefault="00EC7D74" w:rsidP="00EC7D74">
      <w:pPr>
        <w:spacing w:after="0"/>
        <w:rPr>
          <w:rFonts w:ascii="Arial" w:hAnsi="Arial" w:cs="Arial"/>
          <w:b/>
          <w:sz w:val="20"/>
          <w:szCs w:val="20"/>
          <w:lang w:val="en-GB"/>
        </w:rPr>
      </w:pPr>
      <w:r w:rsidRPr="009F40A5">
        <w:rPr>
          <w:rFonts w:ascii="Arial" w:hAnsi="Arial" w:cs="Arial"/>
          <w:b/>
          <w:sz w:val="20"/>
          <w:szCs w:val="20"/>
          <w:lang w:val="en-GB"/>
        </w:rPr>
        <w:lastRenderedPageBreak/>
        <w:t>Image Captions</w:t>
      </w:r>
    </w:p>
    <w:p w14:paraId="5CFAF361" w14:textId="77777777" w:rsidR="00CB1A5F" w:rsidRPr="00EC7D74" w:rsidRDefault="00CB1A5F" w:rsidP="00A67A25">
      <w:pPr>
        <w:spacing w:after="0" w:line="240" w:lineRule="auto"/>
        <w:rPr>
          <w:rFonts w:ascii="Arial" w:hAnsi="Arial" w:cs="Arial"/>
          <w:b/>
          <w:sz w:val="2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4950"/>
      </w:tblGrid>
      <w:tr w:rsidR="00B17730" w:rsidRPr="00EC7D74" w14:paraId="1B5B0CDA" w14:textId="77777777" w:rsidTr="00390756">
        <w:tc>
          <w:tcPr>
            <w:tcW w:w="5954" w:type="dxa"/>
            <w:tcMar>
              <w:left w:w="0" w:type="dxa"/>
              <w:right w:w="0" w:type="dxa"/>
            </w:tcMar>
          </w:tcPr>
          <w:p w14:paraId="06F17926" w14:textId="77777777" w:rsidR="007E2150" w:rsidRDefault="007E2150" w:rsidP="00390756">
            <w:pPr>
              <w:rPr>
                <w:rFonts w:ascii="Arial" w:eastAsia="Times New Roman" w:hAnsi="Arial" w:cs="Arial"/>
                <w:sz w:val="20"/>
                <w:szCs w:val="20"/>
                <w:lang w:val="en-GB" w:eastAsia="de-AT"/>
              </w:rPr>
            </w:pPr>
            <w:r w:rsidRPr="007E2150">
              <w:rPr>
                <w:rFonts w:ascii="Arial" w:eastAsia="Times New Roman" w:hAnsi="Arial" w:cs="Arial"/>
                <w:sz w:val="20"/>
                <w:szCs w:val="20"/>
                <w:lang w:val="en-GB" w:eastAsia="de-AT"/>
              </w:rPr>
              <w:t>AGVs from Melkus Mechatronic have a particularly compact design and can manoeuvre in the tightest of spaces with a small turning circle. This contributes to resource conservation and sustainability as well as to strengthening operational resilience through reduced space and energy consumption.</w:t>
            </w:r>
          </w:p>
          <w:p w14:paraId="7464B715" w14:textId="05D2E6EB" w:rsidR="00070EFE" w:rsidRPr="00EC7D74" w:rsidRDefault="00EC7D74" w:rsidP="00390756">
            <w:pPr>
              <w:rPr>
                <w:rFonts w:ascii="Arial" w:hAnsi="Arial" w:cs="Arial"/>
                <w:color w:val="FF0000"/>
                <w:sz w:val="20"/>
                <w:szCs w:val="20"/>
                <w:lang w:val="en-GB"/>
              </w:rPr>
            </w:pPr>
            <w:r>
              <w:rPr>
                <w:rFonts w:ascii="Arial" w:hAnsi="Arial" w:cs="Arial"/>
                <w:sz w:val="20"/>
                <w:szCs w:val="20"/>
                <w:lang w:val="en-GB"/>
              </w:rPr>
              <w:t>Ph</w:t>
            </w:r>
            <w:r w:rsidR="00070EFE" w:rsidRPr="00EC7D74">
              <w:rPr>
                <w:rFonts w:ascii="Arial" w:hAnsi="Arial" w:cs="Arial"/>
                <w:sz w:val="20"/>
                <w:szCs w:val="20"/>
                <w:lang w:val="en-GB"/>
              </w:rPr>
              <w:t>oto: P. Kemptner</w:t>
            </w:r>
          </w:p>
        </w:tc>
        <w:tc>
          <w:tcPr>
            <w:tcW w:w="3108" w:type="dxa"/>
            <w:tcMar>
              <w:left w:w="0" w:type="dxa"/>
              <w:right w:w="0" w:type="dxa"/>
            </w:tcMar>
          </w:tcPr>
          <w:p w14:paraId="56D097C4" w14:textId="302D0476" w:rsidR="00B17730" w:rsidRPr="00EC7D74" w:rsidRDefault="00E229B6" w:rsidP="00390756">
            <w:pPr>
              <w:jc w:val="right"/>
              <w:rPr>
                <w:noProof/>
                <w:lang w:val="en-GB"/>
              </w:rPr>
            </w:pPr>
            <w:r w:rsidRPr="00EC7D74">
              <w:rPr>
                <w:noProof/>
                <w:lang w:val="en-GB"/>
              </w:rPr>
              <w:drawing>
                <wp:inline distT="0" distB="0" distL="0" distR="0" wp14:anchorId="4A11016D" wp14:editId="789471B6">
                  <wp:extent cx="2062800" cy="28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2800" cy="2880000"/>
                          </a:xfrm>
                          <a:prstGeom prst="rect">
                            <a:avLst/>
                          </a:prstGeom>
                        </pic:spPr>
                      </pic:pic>
                    </a:graphicData>
                  </a:graphic>
                </wp:inline>
              </w:drawing>
            </w:r>
          </w:p>
        </w:tc>
      </w:tr>
      <w:tr w:rsidR="005F67A9" w:rsidRPr="00EC7D74" w14:paraId="1A470EF8" w14:textId="77777777" w:rsidTr="00CA24D3">
        <w:tc>
          <w:tcPr>
            <w:tcW w:w="5954" w:type="dxa"/>
            <w:tcMar>
              <w:left w:w="0" w:type="dxa"/>
              <w:right w:w="0" w:type="dxa"/>
            </w:tcMar>
          </w:tcPr>
          <w:p w14:paraId="33296BFD" w14:textId="77777777" w:rsidR="005F67A9" w:rsidRPr="00EC7D74" w:rsidRDefault="005F67A9" w:rsidP="00A67A25">
            <w:pPr>
              <w:rPr>
                <w:rFonts w:ascii="Arial" w:hAnsi="Arial" w:cs="Arial"/>
                <w:sz w:val="20"/>
                <w:szCs w:val="20"/>
                <w:lang w:val="en-GB"/>
              </w:rPr>
            </w:pPr>
          </w:p>
        </w:tc>
        <w:tc>
          <w:tcPr>
            <w:tcW w:w="3108" w:type="dxa"/>
            <w:tcMar>
              <w:left w:w="0" w:type="dxa"/>
              <w:right w:w="0" w:type="dxa"/>
            </w:tcMar>
          </w:tcPr>
          <w:p w14:paraId="5720A42C" w14:textId="77777777" w:rsidR="005F67A9" w:rsidRPr="00EC7D74" w:rsidRDefault="005F67A9" w:rsidP="00A67A25">
            <w:pPr>
              <w:jc w:val="right"/>
              <w:rPr>
                <w:noProof/>
                <w:lang w:val="en-GB"/>
              </w:rPr>
            </w:pPr>
          </w:p>
        </w:tc>
      </w:tr>
      <w:tr w:rsidR="005F67A9" w:rsidRPr="00EC7D74" w14:paraId="28DF4BF9" w14:textId="77777777" w:rsidTr="00CA24D3">
        <w:tc>
          <w:tcPr>
            <w:tcW w:w="5954" w:type="dxa"/>
            <w:tcMar>
              <w:left w:w="0" w:type="dxa"/>
              <w:right w:w="0" w:type="dxa"/>
            </w:tcMar>
          </w:tcPr>
          <w:p w14:paraId="582C8F0C" w14:textId="10F96904" w:rsidR="00B07E7C" w:rsidRPr="00EC7D74" w:rsidRDefault="007E2150" w:rsidP="00A67A25">
            <w:pPr>
              <w:rPr>
                <w:rFonts w:ascii="Arial" w:hAnsi="Arial" w:cs="Arial"/>
                <w:sz w:val="20"/>
                <w:szCs w:val="20"/>
                <w:lang w:val="en-GB"/>
              </w:rPr>
            </w:pPr>
            <w:r w:rsidRPr="007E2150">
              <w:rPr>
                <w:rFonts w:ascii="Arial" w:hAnsi="Arial" w:cs="Arial"/>
                <w:sz w:val="20"/>
                <w:szCs w:val="20"/>
                <w:lang w:val="en-GB"/>
              </w:rPr>
              <w:t xml:space="preserve">The Sigmatek TCS fleet management system offers an easy-to-use graphical editor for creating customised system layouts and the option of importing real data recorded by AGVs using SLAM navigation in order to adapt the map to </w:t>
            </w:r>
            <w:r>
              <w:rPr>
                <w:rFonts w:ascii="Arial" w:hAnsi="Arial" w:cs="Arial"/>
                <w:sz w:val="20"/>
                <w:szCs w:val="20"/>
                <w:lang w:val="en-GB"/>
              </w:rPr>
              <w:t>existing realities</w:t>
            </w:r>
            <w:r w:rsidRPr="007E2150">
              <w:rPr>
                <w:rFonts w:ascii="Arial" w:hAnsi="Arial" w:cs="Arial"/>
                <w:sz w:val="20"/>
                <w:szCs w:val="20"/>
                <w:lang w:val="en-GB"/>
              </w:rPr>
              <w:t>.</w:t>
            </w:r>
          </w:p>
          <w:p w14:paraId="1981C1DF" w14:textId="579391EF" w:rsidR="00070EFE" w:rsidRPr="00EC7D74" w:rsidRDefault="00EC7D74" w:rsidP="00A67A25">
            <w:pPr>
              <w:rPr>
                <w:rFonts w:ascii="Arial" w:hAnsi="Arial" w:cs="Arial"/>
                <w:sz w:val="20"/>
                <w:szCs w:val="20"/>
                <w:lang w:val="en-GB"/>
              </w:rPr>
            </w:pPr>
            <w:r>
              <w:rPr>
                <w:rFonts w:ascii="Arial" w:hAnsi="Arial" w:cs="Arial"/>
                <w:sz w:val="20"/>
                <w:szCs w:val="20"/>
                <w:lang w:val="en-GB"/>
              </w:rPr>
              <w:t>Image</w:t>
            </w:r>
            <w:r w:rsidR="00070EFE" w:rsidRPr="00EC7D74">
              <w:rPr>
                <w:rFonts w:ascii="Arial" w:hAnsi="Arial" w:cs="Arial"/>
                <w:sz w:val="20"/>
                <w:szCs w:val="20"/>
                <w:lang w:val="en-GB"/>
              </w:rPr>
              <w:t>: Sigmatek</w:t>
            </w:r>
          </w:p>
        </w:tc>
        <w:tc>
          <w:tcPr>
            <w:tcW w:w="3108" w:type="dxa"/>
            <w:tcMar>
              <w:left w:w="0" w:type="dxa"/>
              <w:right w:w="0" w:type="dxa"/>
            </w:tcMar>
          </w:tcPr>
          <w:p w14:paraId="21F7575D" w14:textId="77A4EFCB" w:rsidR="00B07E7C" w:rsidRPr="00EC7D74" w:rsidRDefault="00E229B6" w:rsidP="00A67A25">
            <w:pPr>
              <w:jc w:val="right"/>
              <w:rPr>
                <w:noProof/>
                <w:lang w:val="en-GB"/>
              </w:rPr>
            </w:pPr>
            <w:r w:rsidRPr="00EC7D74">
              <w:rPr>
                <w:rFonts w:ascii="Verdana" w:hAnsi="Verdana"/>
                <w:noProof/>
                <w:sz w:val="20"/>
                <w:szCs w:val="20"/>
                <w:lang w:val="en-GB"/>
              </w:rPr>
              <w:drawing>
                <wp:inline distT="0" distB="0" distL="0" distR="0" wp14:anchorId="0D9038A8" wp14:editId="70DA4CE3">
                  <wp:extent cx="3143250" cy="1697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M Map Editor_klein.jpg"/>
                          <pic:cNvPicPr/>
                        </pic:nvPicPr>
                        <pic:blipFill>
                          <a:blip r:embed="rId7">
                            <a:extLst>
                              <a:ext uri="{28A0092B-C50C-407E-A947-70E740481C1C}">
                                <a14:useLocalDpi xmlns:a14="http://schemas.microsoft.com/office/drawing/2010/main" val="0"/>
                              </a:ext>
                            </a:extLst>
                          </a:blip>
                          <a:stretch>
                            <a:fillRect/>
                          </a:stretch>
                        </pic:blipFill>
                        <pic:spPr>
                          <a:xfrm>
                            <a:off x="0" y="0"/>
                            <a:ext cx="3147682" cy="1699748"/>
                          </a:xfrm>
                          <a:prstGeom prst="rect">
                            <a:avLst/>
                          </a:prstGeom>
                        </pic:spPr>
                      </pic:pic>
                    </a:graphicData>
                  </a:graphic>
                </wp:inline>
              </w:drawing>
            </w:r>
          </w:p>
        </w:tc>
      </w:tr>
      <w:tr w:rsidR="005F67A9" w:rsidRPr="00EC7D74" w14:paraId="4FBB1CB9" w14:textId="77777777" w:rsidTr="00FC1184">
        <w:tc>
          <w:tcPr>
            <w:tcW w:w="5954" w:type="dxa"/>
            <w:tcMar>
              <w:left w:w="0" w:type="dxa"/>
              <w:right w:w="0" w:type="dxa"/>
            </w:tcMar>
          </w:tcPr>
          <w:p w14:paraId="7C2E165A" w14:textId="77777777" w:rsidR="000F0459" w:rsidRPr="00EC7D74" w:rsidRDefault="000F0459" w:rsidP="00A67A25">
            <w:pPr>
              <w:rPr>
                <w:rFonts w:ascii="Arial" w:hAnsi="Arial" w:cs="Arial"/>
                <w:sz w:val="20"/>
                <w:szCs w:val="20"/>
                <w:lang w:val="en-GB"/>
              </w:rPr>
            </w:pPr>
          </w:p>
        </w:tc>
        <w:tc>
          <w:tcPr>
            <w:tcW w:w="3108" w:type="dxa"/>
            <w:tcMar>
              <w:left w:w="0" w:type="dxa"/>
              <w:right w:w="0" w:type="dxa"/>
            </w:tcMar>
          </w:tcPr>
          <w:p w14:paraId="0F1C677F" w14:textId="77777777" w:rsidR="000F0459" w:rsidRPr="00EC7D74" w:rsidRDefault="000F0459" w:rsidP="00A67A25">
            <w:pPr>
              <w:jc w:val="right"/>
              <w:rPr>
                <w:rFonts w:ascii="Arial" w:hAnsi="Arial" w:cs="Arial"/>
                <w:noProof/>
                <w:sz w:val="20"/>
                <w:szCs w:val="20"/>
                <w:lang w:val="en-GB"/>
              </w:rPr>
            </w:pPr>
          </w:p>
        </w:tc>
      </w:tr>
      <w:tr w:rsidR="005F67A9" w:rsidRPr="00EC7D74" w14:paraId="3A32EEB0" w14:textId="77777777" w:rsidTr="00FC1184">
        <w:tc>
          <w:tcPr>
            <w:tcW w:w="5954" w:type="dxa"/>
            <w:tcMar>
              <w:left w:w="0" w:type="dxa"/>
              <w:right w:w="0" w:type="dxa"/>
            </w:tcMar>
          </w:tcPr>
          <w:p w14:paraId="6C752235" w14:textId="5842ADD5" w:rsidR="000F0459" w:rsidRPr="00EC7D74" w:rsidRDefault="000F0459" w:rsidP="00A67A25">
            <w:pPr>
              <w:rPr>
                <w:rFonts w:ascii="Arial" w:hAnsi="Arial" w:cs="Arial"/>
                <w:sz w:val="20"/>
                <w:szCs w:val="20"/>
                <w:lang w:val="en-GB"/>
              </w:rPr>
            </w:pPr>
            <w:r w:rsidRPr="00EC7D74">
              <w:rPr>
                <w:rFonts w:ascii="Arial" w:hAnsi="Arial" w:cs="Arial"/>
                <w:sz w:val="20"/>
                <w:szCs w:val="20"/>
                <w:lang w:val="en-GB"/>
              </w:rPr>
              <w:t>Martin Lindner, CEO</w:t>
            </w:r>
            <w:r w:rsidR="00EC7D74">
              <w:rPr>
                <w:rFonts w:ascii="Arial" w:hAnsi="Arial" w:cs="Arial"/>
                <w:sz w:val="20"/>
                <w:szCs w:val="20"/>
                <w:lang w:val="en-GB"/>
              </w:rPr>
              <w:t xml:space="preserve">, </w:t>
            </w:r>
            <w:r w:rsidRPr="00EC7D74">
              <w:rPr>
                <w:rFonts w:ascii="Arial" w:hAnsi="Arial" w:cs="Arial"/>
                <w:sz w:val="20"/>
                <w:szCs w:val="20"/>
                <w:lang w:val="en-GB"/>
              </w:rPr>
              <w:t>Melkus Mechatronic:</w:t>
            </w:r>
          </w:p>
          <w:p w14:paraId="0BC2CE27" w14:textId="77777777" w:rsidR="000F0459" w:rsidRPr="00EC7D74" w:rsidRDefault="000F0459" w:rsidP="00A67A25">
            <w:pPr>
              <w:rPr>
                <w:rFonts w:ascii="Arial" w:hAnsi="Arial" w:cs="Arial"/>
                <w:sz w:val="20"/>
                <w:szCs w:val="20"/>
                <w:lang w:val="en-GB"/>
              </w:rPr>
            </w:pPr>
          </w:p>
          <w:p w14:paraId="3275D118" w14:textId="7FF1B19A" w:rsidR="000F0459" w:rsidRPr="00EC7D74" w:rsidRDefault="007E2150" w:rsidP="00A67A25">
            <w:pPr>
              <w:rPr>
                <w:rFonts w:ascii="Arial" w:eastAsia="Times New Roman" w:hAnsi="Arial" w:cs="Arial"/>
                <w:sz w:val="20"/>
                <w:szCs w:val="20"/>
                <w:lang w:val="en-GB" w:eastAsia="de-AT"/>
              </w:rPr>
            </w:pPr>
            <w:r>
              <w:rPr>
                <w:rFonts w:ascii="Arial" w:eastAsia="Times New Roman" w:hAnsi="Arial" w:cs="Arial"/>
                <w:sz w:val="20"/>
                <w:szCs w:val="20"/>
                <w:lang w:val="en-GB" w:eastAsia="de-AT"/>
              </w:rPr>
              <w:t>“</w:t>
            </w:r>
            <w:r w:rsidRPr="007E2150">
              <w:rPr>
                <w:rFonts w:ascii="Arial" w:eastAsia="Times New Roman" w:hAnsi="Arial" w:cs="Arial"/>
                <w:sz w:val="20"/>
                <w:szCs w:val="20"/>
                <w:lang w:val="en-GB" w:eastAsia="de-AT"/>
              </w:rPr>
              <w:t>We deliver maximum efficiency with minimum downtime.</w:t>
            </w:r>
            <w:r>
              <w:rPr>
                <w:rFonts w:ascii="Arial" w:eastAsia="Times New Roman" w:hAnsi="Arial" w:cs="Arial"/>
                <w:sz w:val="20"/>
                <w:szCs w:val="20"/>
                <w:lang w:val="en-GB" w:eastAsia="de-AT"/>
              </w:rPr>
              <w:t>”</w:t>
            </w:r>
          </w:p>
          <w:p w14:paraId="7539D31F" w14:textId="0AEA3A9F" w:rsidR="00070EFE" w:rsidRPr="00EC7D74" w:rsidRDefault="00EC7D74" w:rsidP="00A67A25">
            <w:pPr>
              <w:rPr>
                <w:rFonts w:ascii="Arial" w:hAnsi="Arial" w:cs="Arial"/>
                <w:sz w:val="20"/>
                <w:szCs w:val="20"/>
                <w:lang w:val="en-GB"/>
              </w:rPr>
            </w:pPr>
            <w:r>
              <w:rPr>
                <w:rFonts w:ascii="Arial" w:hAnsi="Arial" w:cs="Arial"/>
                <w:sz w:val="20"/>
                <w:szCs w:val="20"/>
                <w:lang w:val="en-GB"/>
              </w:rPr>
              <w:t>Ph</w:t>
            </w:r>
            <w:r w:rsidR="00070EFE" w:rsidRPr="00EC7D74">
              <w:rPr>
                <w:rFonts w:ascii="Arial" w:hAnsi="Arial" w:cs="Arial"/>
                <w:sz w:val="20"/>
                <w:szCs w:val="20"/>
                <w:lang w:val="en-GB"/>
              </w:rPr>
              <w:t>oto: A. Glier</w:t>
            </w:r>
          </w:p>
          <w:p w14:paraId="674C1FD9" w14:textId="77777777" w:rsidR="000F0459" w:rsidRPr="00EC7D74" w:rsidRDefault="000F0459" w:rsidP="00A67A25">
            <w:pPr>
              <w:rPr>
                <w:rFonts w:ascii="Arial" w:hAnsi="Arial" w:cs="Arial"/>
                <w:sz w:val="20"/>
                <w:szCs w:val="20"/>
                <w:lang w:val="en-GB"/>
              </w:rPr>
            </w:pPr>
          </w:p>
          <w:p w14:paraId="3C4BA426" w14:textId="093858F6" w:rsidR="000F0459" w:rsidRPr="00EC7D74" w:rsidRDefault="000F0459" w:rsidP="00A67A25">
            <w:pPr>
              <w:rPr>
                <w:rFonts w:ascii="Arial" w:hAnsi="Arial" w:cs="Arial"/>
                <w:sz w:val="20"/>
                <w:szCs w:val="20"/>
                <w:lang w:val="en-GB"/>
              </w:rPr>
            </w:pPr>
          </w:p>
        </w:tc>
        <w:tc>
          <w:tcPr>
            <w:tcW w:w="3108" w:type="dxa"/>
            <w:tcMar>
              <w:left w:w="0" w:type="dxa"/>
              <w:right w:w="0" w:type="dxa"/>
            </w:tcMar>
          </w:tcPr>
          <w:p w14:paraId="3CE50D10" w14:textId="7F1BEABF" w:rsidR="000F0459" w:rsidRPr="00EC7D74" w:rsidRDefault="000F0459" w:rsidP="00A67A25">
            <w:pPr>
              <w:jc w:val="right"/>
              <w:rPr>
                <w:rFonts w:ascii="Arial" w:hAnsi="Arial" w:cs="Arial"/>
                <w:sz w:val="20"/>
                <w:szCs w:val="20"/>
                <w:lang w:val="en-GB"/>
              </w:rPr>
            </w:pPr>
            <w:r w:rsidRPr="00EC7D74">
              <w:rPr>
                <w:rFonts w:ascii="Arial" w:hAnsi="Arial" w:cs="Arial"/>
                <w:noProof/>
                <w:sz w:val="20"/>
                <w:szCs w:val="20"/>
                <w:lang w:val="en-GB"/>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EC7D74" w:rsidRDefault="00F446E8" w:rsidP="00A67A25">
      <w:pPr>
        <w:spacing w:after="0" w:line="240" w:lineRule="auto"/>
        <w:rPr>
          <w:rFonts w:ascii="Arial" w:hAnsi="Arial" w:cs="Arial"/>
          <w:sz w:val="20"/>
          <w:szCs w:val="20"/>
          <w:lang w:val="en-GB"/>
        </w:rPr>
      </w:pPr>
    </w:p>
    <w:p w14:paraId="71ADE3DF" w14:textId="77777777" w:rsidR="00EC7D74" w:rsidRPr="009F40A5" w:rsidRDefault="00EC7D74" w:rsidP="00EC7D74">
      <w:pPr>
        <w:spacing w:after="0"/>
        <w:rPr>
          <w:rFonts w:ascii="Arial" w:hAnsi="Arial" w:cs="Arial"/>
          <w:b/>
          <w:sz w:val="20"/>
          <w:szCs w:val="20"/>
          <w:lang w:val="en-GB"/>
        </w:rPr>
      </w:pPr>
      <w:r w:rsidRPr="009F40A5">
        <w:rPr>
          <w:rFonts w:ascii="Arial" w:hAnsi="Arial" w:cs="Arial"/>
          <w:b/>
          <w:sz w:val="20"/>
          <w:szCs w:val="20"/>
          <w:lang w:val="en-GB"/>
        </w:rPr>
        <w:t>About Melkus Mechatronic</w:t>
      </w:r>
    </w:p>
    <w:p w14:paraId="4E30180D" w14:textId="0ADBA751" w:rsidR="00F446E8" w:rsidRPr="00EC7D74" w:rsidRDefault="00EC7D74" w:rsidP="00EC7D74">
      <w:pPr>
        <w:spacing w:after="0"/>
        <w:rPr>
          <w:rFonts w:ascii="Arial" w:hAnsi="Arial" w:cs="Arial"/>
          <w:sz w:val="20"/>
          <w:szCs w:val="20"/>
          <w:lang w:val="en-GB"/>
        </w:rPr>
      </w:pPr>
      <w:r w:rsidRPr="009F40A5">
        <w:rPr>
          <w:rFonts w:ascii="Arial" w:hAnsi="Arial" w:cs="Arial"/>
          <w:sz w:val="20"/>
          <w:szCs w:val="20"/>
          <w:lang w:val="en-GB"/>
        </w:rPr>
        <w:t xml:space="preserve">Melkus Mechatronic GmbH is an innovative technology company based in Salzburg. With more than ten years of experience in the field of AGVs and mobile robotics, it provides customers with highly available AGVs for flexible in-house transport with maximum reliability. Swiftly installed and commissioned, these enable Melkus operators to organise their intralogistics more efficiently and to establish resource-saving processes. Melkus employs highly qualified and committed staff and offers a range of six AGVs for a wide variety of applications. </w:t>
      </w:r>
      <w:hyperlink r:id="rId9" w:history="1">
        <w:r w:rsidRPr="009F40A5">
          <w:rPr>
            <w:rStyle w:val="Hyperlink"/>
            <w:rFonts w:ascii="Arial" w:hAnsi="Arial" w:cs="Arial"/>
            <w:sz w:val="20"/>
            <w:szCs w:val="20"/>
            <w:lang w:val="en-GB"/>
          </w:rPr>
          <w:t>www.melkus-mechatronic.com</w:t>
        </w:r>
      </w:hyperlink>
    </w:p>
    <w:sectPr w:rsidR="00F446E8" w:rsidRPr="00EC7D74">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5B08" w14:textId="77777777" w:rsidR="00182695" w:rsidRDefault="00182695" w:rsidP="00A53236">
      <w:pPr>
        <w:spacing w:after="0" w:line="240" w:lineRule="auto"/>
      </w:pPr>
      <w:r>
        <w:separator/>
      </w:r>
    </w:p>
  </w:endnote>
  <w:endnote w:type="continuationSeparator" w:id="0">
    <w:p w14:paraId="06644CAF" w14:textId="77777777" w:rsidR="00182695" w:rsidRDefault="00182695"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12437124" w:rsidR="0066680E" w:rsidRPr="00EC7D74" w:rsidRDefault="00EC7D74" w:rsidP="00EC7D74">
    <w:pPr>
      <w:pStyle w:val="Fuzeile"/>
      <w:rPr>
        <w:rFonts w:ascii="Arial" w:hAnsi="Arial" w:cs="Arial"/>
        <w:sz w:val="18"/>
        <w:szCs w:val="20"/>
        <w:lang w:val="en-GB"/>
      </w:rPr>
    </w:pPr>
    <w:r w:rsidRPr="000F5D60">
      <w:rPr>
        <w:rFonts w:ascii="Arial" w:hAnsi="Arial" w:cs="Arial"/>
        <w:sz w:val="18"/>
        <w:szCs w:val="20"/>
        <w:lang w:val="en-GB"/>
      </w:rPr>
      <w:t>Melkus Mechatronic GmbH, 5114 G</w:t>
    </w:r>
    <w:r>
      <w:rPr>
        <w:rFonts w:ascii="Arial" w:hAnsi="Arial" w:cs="Arial"/>
        <w:sz w:val="18"/>
        <w:szCs w:val="20"/>
        <w:lang w:val="en-GB"/>
      </w:rPr>
      <w:t>oe</w:t>
    </w:r>
    <w:r w:rsidRPr="000F5D60">
      <w:rPr>
        <w:rFonts w:ascii="Arial" w:hAnsi="Arial" w:cs="Arial"/>
        <w:sz w:val="18"/>
        <w:szCs w:val="20"/>
        <w:lang w:val="en-GB"/>
      </w:rPr>
      <w:t xml:space="preserve">ming, </w:t>
    </w:r>
    <w:r>
      <w:rPr>
        <w:rFonts w:ascii="Arial" w:hAnsi="Arial" w:cs="Arial"/>
        <w:sz w:val="18"/>
        <w:szCs w:val="20"/>
        <w:lang w:val="en-GB"/>
      </w:rPr>
      <w:t>Austria</w:t>
    </w:r>
    <w:r w:rsidRPr="000F5D60">
      <w:rPr>
        <w:rFonts w:ascii="Arial" w:hAnsi="Arial" w:cs="Arial"/>
        <w:sz w:val="18"/>
        <w:szCs w:val="20"/>
        <w:lang w:val="en-GB"/>
      </w:rPr>
      <w:tab/>
    </w:r>
    <w:r w:rsidRPr="000F5D60">
      <w:rPr>
        <w:rFonts w:ascii="Arial" w:hAnsi="Arial" w:cs="Arial"/>
        <w:sz w:val="18"/>
        <w:szCs w:val="20"/>
        <w:lang w:val="en-GB"/>
      </w:rPr>
      <w:tab/>
    </w:r>
    <w:hyperlink r:id="rId1" w:history="1">
      <w:r w:rsidRPr="000F5D60">
        <w:rPr>
          <w:rStyle w:val="Hyperlink"/>
          <w:rFonts w:ascii="Arial" w:hAnsi="Arial" w:cs="Arial"/>
          <w:sz w:val="18"/>
          <w:szCs w:val="20"/>
          <w:lang w:val="en-GB"/>
        </w:rPr>
        <w:t>www.melkus-mechatronic.com</w:t>
      </w:r>
    </w:hyperlink>
    <w:r w:rsidRPr="000F5D60">
      <w:rPr>
        <w:rFonts w:ascii="Arial" w:hAnsi="Arial" w:cs="Arial"/>
        <w:sz w:val="18"/>
        <w:szCs w:val="20"/>
        <w:lang w:val="en-GB"/>
      </w:rPr>
      <w:br/>
    </w:r>
    <w:r>
      <w:rPr>
        <w:rFonts w:ascii="Arial" w:hAnsi="Arial" w:cs="Arial"/>
        <w:sz w:val="18"/>
        <w:szCs w:val="20"/>
        <w:lang w:val="en-GB"/>
      </w:rPr>
      <w:t xml:space="preserve">For all questions, turn to </w:t>
    </w:r>
    <w:r w:rsidRPr="000F5D60">
      <w:rPr>
        <w:rFonts w:ascii="Arial" w:hAnsi="Arial" w:cs="Arial"/>
        <w:sz w:val="18"/>
        <w:szCs w:val="20"/>
        <w:lang w:val="en-GB"/>
      </w:rPr>
      <w:t>Martin Lindner, CEO</w:t>
    </w:r>
    <w:r w:rsidRPr="000F5D60">
      <w:rPr>
        <w:rFonts w:ascii="Arial" w:hAnsi="Arial" w:cs="Arial"/>
        <w:sz w:val="18"/>
        <w:szCs w:val="20"/>
        <w:lang w:val="en-GB"/>
      </w:rPr>
      <w:tab/>
      <w:t xml:space="preserve"> </w:t>
    </w:r>
    <w:r w:rsidRPr="000F5D60">
      <w:rPr>
        <w:rFonts w:ascii="Arial" w:hAnsi="Arial" w:cs="Arial"/>
        <w:sz w:val="18"/>
        <w:szCs w:val="20"/>
        <w:lang w:val="en-GB"/>
      </w:rPr>
      <w:tab/>
    </w:r>
    <w:hyperlink r:id="rId2" w:history="1">
      <w:r w:rsidRPr="000F5D60">
        <w:rPr>
          <w:rStyle w:val="Hyperlink"/>
          <w:rFonts w:ascii="Arial" w:hAnsi="Arial" w:cs="Arial"/>
          <w:sz w:val="18"/>
          <w:szCs w:val="20"/>
          <w:lang w:val="en-GB"/>
        </w:rPr>
        <w:t>info@melkus-mechatronic.com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6E8D" w14:textId="77777777" w:rsidR="00182695" w:rsidRDefault="00182695" w:rsidP="00A53236">
      <w:pPr>
        <w:spacing w:after="0" w:line="240" w:lineRule="auto"/>
      </w:pPr>
      <w:r>
        <w:separator/>
      </w:r>
    </w:p>
  </w:footnote>
  <w:footnote w:type="continuationSeparator" w:id="0">
    <w:p w14:paraId="6000683C" w14:textId="77777777" w:rsidR="00182695" w:rsidRDefault="00182695"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DF1A" w14:textId="77777777" w:rsidR="00EC7D74" w:rsidRPr="000F5D60" w:rsidRDefault="00EC7D74" w:rsidP="00EC7D74">
    <w:pPr>
      <w:pStyle w:val="Kopfzeile"/>
      <w:rPr>
        <w:rFonts w:ascii="Arial" w:hAnsi="Arial" w:cs="Arial"/>
        <w:b/>
        <w:sz w:val="28"/>
        <w:lang w:val="en-GB"/>
      </w:rPr>
    </w:pPr>
    <w:r w:rsidRPr="000F5D60">
      <w:rPr>
        <w:rFonts w:ascii="Arial" w:eastAsia="Times New Roman" w:hAnsi="Arial" w:cs="Arial"/>
        <w:b/>
        <w:noProof/>
        <w:color w:val="222222"/>
        <w:sz w:val="52"/>
        <w:szCs w:val="44"/>
        <w:lang w:val="en-GB" w:eastAsia="de-AT"/>
      </w:rPr>
      <w:drawing>
        <wp:anchor distT="0" distB="0" distL="114300" distR="114300" simplePos="0" relativeHeight="251659264" behindDoc="0" locked="0" layoutInCell="1" allowOverlap="1" wp14:anchorId="64A1BEB8" wp14:editId="2C1E8C62">
          <wp:simplePos x="0" y="0"/>
          <wp:positionH relativeFrom="margin">
            <wp:align>right</wp:align>
          </wp:positionH>
          <wp:positionV relativeFrom="paragraph">
            <wp:posOffset>-635</wp:posOffset>
          </wp:positionV>
          <wp:extent cx="3504565" cy="372745"/>
          <wp:effectExtent l="0" t="0" r="63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094" b="11069"/>
                  <a:stretch/>
                </pic:blipFill>
                <pic:spPr bwMode="auto">
                  <a:xfrm>
                    <a:off x="0" y="0"/>
                    <a:ext cx="3504565" cy="372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F5D60">
      <w:rPr>
        <w:rFonts w:ascii="Arial" w:hAnsi="Arial" w:cs="Arial"/>
        <w:b/>
        <w:sz w:val="28"/>
        <w:lang w:val="en-GB"/>
      </w:rPr>
      <w:t>Medi</w:t>
    </w:r>
    <w:r>
      <w:rPr>
        <w:rFonts w:ascii="Arial" w:hAnsi="Arial" w:cs="Arial"/>
        <w:b/>
        <w:sz w:val="28"/>
        <w:lang w:val="en-GB"/>
      </w:rPr>
      <w:t>a Release</w:t>
    </w:r>
  </w:p>
  <w:p w14:paraId="27E3AE48" w14:textId="77777777" w:rsidR="00EC7D74" w:rsidRPr="000F5D60" w:rsidRDefault="00EC7D74" w:rsidP="00EC7D74">
    <w:pPr>
      <w:pStyle w:val="Kopfzeile"/>
      <w:rPr>
        <w:rFonts w:ascii="Arial" w:hAnsi="Arial" w:cs="Arial"/>
        <w:b/>
        <w:lang w:val="en-GB"/>
      </w:rPr>
    </w:pPr>
    <w:r w:rsidRPr="000F5D60">
      <w:rPr>
        <w:rFonts w:ascii="Arial" w:hAnsi="Arial" w:cs="Arial"/>
        <w:lang w:val="en-GB"/>
      </w:rPr>
      <w:t>Melkus Mechatronic GmbH</w:t>
    </w:r>
    <w:r w:rsidRPr="000F5D60">
      <w:rPr>
        <w:rFonts w:ascii="Arial" w:hAnsi="Arial" w:cs="Arial"/>
        <w:b/>
        <w:lang w:val="en-GB"/>
      </w:rPr>
      <w:tab/>
    </w:r>
    <w:r w:rsidRPr="000F5D60">
      <w:rPr>
        <w:rFonts w:ascii="Arial" w:hAnsi="Arial" w:cs="Arial"/>
        <w:b/>
        <w:lang w:val="en-G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17501"/>
    <w:rsid w:val="00021E26"/>
    <w:rsid w:val="000245E5"/>
    <w:rsid w:val="000315E7"/>
    <w:rsid w:val="00050E26"/>
    <w:rsid w:val="00060285"/>
    <w:rsid w:val="0006586E"/>
    <w:rsid w:val="000703A0"/>
    <w:rsid w:val="00070EFE"/>
    <w:rsid w:val="00075240"/>
    <w:rsid w:val="000A5993"/>
    <w:rsid w:val="000A623B"/>
    <w:rsid w:val="000B0274"/>
    <w:rsid w:val="000B097B"/>
    <w:rsid w:val="000C0747"/>
    <w:rsid w:val="000C4F7B"/>
    <w:rsid w:val="000C6E8F"/>
    <w:rsid w:val="000C798F"/>
    <w:rsid w:val="000D025D"/>
    <w:rsid w:val="000D35CD"/>
    <w:rsid w:val="000E1023"/>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2695"/>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66212"/>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58BE"/>
    <w:rsid w:val="002D64DD"/>
    <w:rsid w:val="002D7605"/>
    <w:rsid w:val="002E24CD"/>
    <w:rsid w:val="002E7204"/>
    <w:rsid w:val="002F35C6"/>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155D9"/>
    <w:rsid w:val="00416068"/>
    <w:rsid w:val="00424882"/>
    <w:rsid w:val="00427FA7"/>
    <w:rsid w:val="00433F7C"/>
    <w:rsid w:val="00434BCB"/>
    <w:rsid w:val="00444EA4"/>
    <w:rsid w:val="00450439"/>
    <w:rsid w:val="00453DAD"/>
    <w:rsid w:val="0045531D"/>
    <w:rsid w:val="004647B6"/>
    <w:rsid w:val="004858A0"/>
    <w:rsid w:val="0049050A"/>
    <w:rsid w:val="004A1BB9"/>
    <w:rsid w:val="004A20CF"/>
    <w:rsid w:val="004A3372"/>
    <w:rsid w:val="004B3236"/>
    <w:rsid w:val="004B448E"/>
    <w:rsid w:val="004B7552"/>
    <w:rsid w:val="004C1043"/>
    <w:rsid w:val="004C4C7B"/>
    <w:rsid w:val="004E7C90"/>
    <w:rsid w:val="004F29B8"/>
    <w:rsid w:val="004F34E3"/>
    <w:rsid w:val="004F4DB5"/>
    <w:rsid w:val="004F5878"/>
    <w:rsid w:val="004F6CF6"/>
    <w:rsid w:val="00503009"/>
    <w:rsid w:val="00513B66"/>
    <w:rsid w:val="0051418B"/>
    <w:rsid w:val="005247C2"/>
    <w:rsid w:val="005255C2"/>
    <w:rsid w:val="0054036A"/>
    <w:rsid w:val="005478D9"/>
    <w:rsid w:val="005529C8"/>
    <w:rsid w:val="005664A4"/>
    <w:rsid w:val="005700BF"/>
    <w:rsid w:val="005707D0"/>
    <w:rsid w:val="00570E6D"/>
    <w:rsid w:val="00573FAB"/>
    <w:rsid w:val="0059237A"/>
    <w:rsid w:val="005A6FEB"/>
    <w:rsid w:val="005A7480"/>
    <w:rsid w:val="005A796C"/>
    <w:rsid w:val="005B5620"/>
    <w:rsid w:val="005B7A24"/>
    <w:rsid w:val="005C5611"/>
    <w:rsid w:val="005C57BE"/>
    <w:rsid w:val="005F67A9"/>
    <w:rsid w:val="006062F2"/>
    <w:rsid w:val="00613D58"/>
    <w:rsid w:val="006158A1"/>
    <w:rsid w:val="00632FC6"/>
    <w:rsid w:val="006364FA"/>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06A6C"/>
    <w:rsid w:val="007168D1"/>
    <w:rsid w:val="0071694C"/>
    <w:rsid w:val="00720271"/>
    <w:rsid w:val="007214ED"/>
    <w:rsid w:val="007225AA"/>
    <w:rsid w:val="007231F7"/>
    <w:rsid w:val="00733190"/>
    <w:rsid w:val="0074459A"/>
    <w:rsid w:val="00753D36"/>
    <w:rsid w:val="00756CD3"/>
    <w:rsid w:val="00763884"/>
    <w:rsid w:val="00767A61"/>
    <w:rsid w:val="00772880"/>
    <w:rsid w:val="0077791E"/>
    <w:rsid w:val="00792D2D"/>
    <w:rsid w:val="007B26BE"/>
    <w:rsid w:val="007B37B9"/>
    <w:rsid w:val="007B6E2C"/>
    <w:rsid w:val="007B72F4"/>
    <w:rsid w:val="007B7AE0"/>
    <w:rsid w:val="007C0A6B"/>
    <w:rsid w:val="007E01DA"/>
    <w:rsid w:val="007E2150"/>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2ED8"/>
    <w:rsid w:val="008A365A"/>
    <w:rsid w:val="008B3C8B"/>
    <w:rsid w:val="008D1526"/>
    <w:rsid w:val="008D51F5"/>
    <w:rsid w:val="008D6DAE"/>
    <w:rsid w:val="008E208D"/>
    <w:rsid w:val="008E476B"/>
    <w:rsid w:val="008E574A"/>
    <w:rsid w:val="008E61C7"/>
    <w:rsid w:val="008F5169"/>
    <w:rsid w:val="00900141"/>
    <w:rsid w:val="00901DDB"/>
    <w:rsid w:val="00923F46"/>
    <w:rsid w:val="009242E8"/>
    <w:rsid w:val="00925E51"/>
    <w:rsid w:val="00927648"/>
    <w:rsid w:val="0093093B"/>
    <w:rsid w:val="00933213"/>
    <w:rsid w:val="00947C8F"/>
    <w:rsid w:val="0095545E"/>
    <w:rsid w:val="0096282B"/>
    <w:rsid w:val="00964782"/>
    <w:rsid w:val="00965B9C"/>
    <w:rsid w:val="00967AC7"/>
    <w:rsid w:val="00967F32"/>
    <w:rsid w:val="009872A0"/>
    <w:rsid w:val="009A0674"/>
    <w:rsid w:val="009A2F16"/>
    <w:rsid w:val="009A7C66"/>
    <w:rsid w:val="009B2619"/>
    <w:rsid w:val="009B280D"/>
    <w:rsid w:val="009B389C"/>
    <w:rsid w:val="009C092E"/>
    <w:rsid w:val="009D2B7F"/>
    <w:rsid w:val="009D56F4"/>
    <w:rsid w:val="009E038E"/>
    <w:rsid w:val="009E6883"/>
    <w:rsid w:val="009F0FAF"/>
    <w:rsid w:val="009F1263"/>
    <w:rsid w:val="009F3D63"/>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7E7C"/>
    <w:rsid w:val="00B158D5"/>
    <w:rsid w:val="00B17730"/>
    <w:rsid w:val="00B2783B"/>
    <w:rsid w:val="00B32E2C"/>
    <w:rsid w:val="00B56C65"/>
    <w:rsid w:val="00B56CBA"/>
    <w:rsid w:val="00B57C5C"/>
    <w:rsid w:val="00B7766A"/>
    <w:rsid w:val="00B8325B"/>
    <w:rsid w:val="00B83807"/>
    <w:rsid w:val="00B83C4D"/>
    <w:rsid w:val="00B86E57"/>
    <w:rsid w:val="00B87581"/>
    <w:rsid w:val="00B93C94"/>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A3FCD"/>
    <w:rsid w:val="00CB1062"/>
    <w:rsid w:val="00CB1A5F"/>
    <w:rsid w:val="00CC0429"/>
    <w:rsid w:val="00CC1563"/>
    <w:rsid w:val="00CD3C72"/>
    <w:rsid w:val="00CD5711"/>
    <w:rsid w:val="00CF6978"/>
    <w:rsid w:val="00D02080"/>
    <w:rsid w:val="00D079B6"/>
    <w:rsid w:val="00D14DB7"/>
    <w:rsid w:val="00D25934"/>
    <w:rsid w:val="00D36E33"/>
    <w:rsid w:val="00D473D1"/>
    <w:rsid w:val="00D569CC"/>
    <w:rsid w:val="00D60E8A"/>
    <w:rsid w:val="00D65429"/>
    <w:rsid w:val="00D667CA"/>
    <w:rsid w:val="00D810BE"/>
    <w:rsid w:val="00D86057"/>
    <w:rsid w:val="00D922D3"/>
    <w:rsid w:val="00D92410"/>
    <w:rsid w:val="00DA0AB1"/>
    <w:rsid w:val="00DA53F4"/>
    <w:rsid w:val="00DB07B2"/>
    <w:rsid w:val="00DB5A02"/>
    <w:rsid w:val="00DB7A40"/>
    <w:rsid w:val="00DD35E1"/>
    <w:rsid w:val="00DD520D"/>
    <w:rsid w:val="00DE1413"/>
    <w:rsid w:val="00DF0C9E"/>
    <w:rsid w:val="00DF5449"/>
    <w:rsid w:val="00DF6E0D"/>
    <w:rsid w:val="00E061E8"/>
    <w:rsid w:val="00E123AC"/>
    <w:rsid w:val="00E1654F"/>
    <w:rsid w:val="00E21FE9"/>
    <w:rsid w:val="00E22179"/>
    <w:rsid w:val="00E229B6"/>
    <w:rsid w:val="00E22E76"/>
    <w:rsid w:val="00E2337E"/>
    <w:rsid w:val="00E23C25"/>
    <w:rsid w:val="00E23F6F"/>
    <w:rsid w:val="00E24230"/>
    <w:rsid w:val="00E32FEA"/>
    <w:rsid w:val="00E33384"/>
    <w:rsid w:val="00E359FB"/>
    <w:rsid w:val="00E51C4E"/>
    <w:rsid w:val="00E5331F"/>
    <w:rsid w:val="00E53378"/>
    <w:rsid w:val="00E630EB"/>
    <w:rsid w:val="00E63531"/>
    <w:rsid w:val="00E76A67"/>
    <w:rsid w:val="00E76BAC"/>
    <w:rsid w:val="00E80F28"/>
    <w:rsid w:val="00E848F1"/>
    <w:rsid w:val="00EA15FA"/>
    <w:rsid w:val="00EB056F"/>
    <w:rsid w:val="00EB40DC"/>
    <w:rsid w:val="00EC7D74"/>
    <w:rsid w:val="00ED2A76"/>
    <w:rsid w:val="00EE7574"/>
    <w:rsid w:val="00EF3B6C"/>
    <w:rsid w:val="00F0548D"/>
    <w:rsid w:val="00F10B3B"/>
    <w:rsid w:val="00F13038"/>
    <w:rsid w:val="00F14E16"/>
    <w:rsid w:val="00F446E8"/>
    <w:rsid w:val="00F46763"/>
    <w:rsid w:val="00F475D9"/>
    <w:rsid w:val="00F504DC"/>
    <w:rsid w:val="00F5681C"/>
    <w:rsid w:val="00F639DD"/>
    <w:rsid w:val="00F63B2D"/>
    <w:rsid w:val="00F6788A"/>
    <w:rsid w:val="00F706B6"/>
    <w:rsid w:val="00F737B1"/>
    <w:rsid w:val="00F75549"/>
    <w:rsid w:val="00F83353"/>
    <w:rsid w:val="00F8560B"/>
    <w:rsid w:val="00FA3446"/>
    <w:rsid w:val="00FA398F"/>
    <w:rsid w:val="00FC08FD"/>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734</Words>
  <Characters>4626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3</cp:revision>
  <cp:lastPrinted>2025-10-14T13:00:00Z</cp:lastPrinted>
  <dcterms:created xsi:type="dcterms:W3CDTF">2025-10-16T15:14:00Z</dcterms:created>
  <dcterms:modified xsi:type="dcterms:W3CDTF">2025-10-16T15:33:00Z</dcterms:modified>
</cp:coreProperties>
</file>